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F" w:rsidRPr="00AD7A32" w:rsidRDefault="00B55DF5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DF5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9.75pt" o:ole="">
            <v:imagedata r:id="rId5" o:title=""/>
          </v:shape>
          <o:OLEObject Type="Embed" ProgID="FoxitReader.Document" ShapeID="_x0000_i1025" DrawAspect="Content" ObjectID="_1695802393" r:id="rId6"/>
        </w:objec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AD7A32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AD7A32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 xml:space="preserve">Федерации от 15 мая 2013 г. №26 г. Москва «Об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br/>
        <w:t>2.4.1.3049-13.»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60095B" w:rsidRDefault="0060095B" w:rsidP="00600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-Основная общеобразовательная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«Теремок» г.Чаплыгина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В. В. Занятия по развитию речи в средней группе детского </w:t>
      </w:r>
      <w:r w:rsidRPr="00AD7A32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AD7A32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народном   календарем, приметы которого </w:t>
      </w:r>
      <w:r w:rsidRPr="00AD7A32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,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AD7A32">
        <w:rPr>
          <w:rFonts w:ascii="Times New Roman" w:hAnsi="Times New Roman" w:cs="Times New Roman"/>
          <w:sz w:val="28"/>
          <w:szCs w:val="28"/>
        </w:rPr>
        <w:t>искусства.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 xml:space="preserve">(Князева О.Л.,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  и доп. –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 Конспекты занятий 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учреждений/ Авт.- сост. Л.С.Куприна,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- СПб.: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4"/>
          <w:sz w:val="28"/>
          <w:szCs w:val="28"/>
        </w:rPr>
        <w:t>«ДЕТСТВО-ПРЕС»     2001г. 400с.).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AD7A32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AD7A32">
        <w:rPr>
          <w:rFonts w:ascii="Times New Roman" w:hAnsi="Times New Roman" w:cs="Times New Roman"/>
          <w:sz w:val="28"/>
          <w:szCs w:val="28"/>
        </w:rPr>
        <w:tab/>
        <w:t>включает владение речью к</w:t>
      </w:r>
      <w:r w:rsidR="000B2DAB">
        <w:rPr>
          <w:rFonts w:ascii="Times New Roman" w:hAnsi="Times New Roman" w:cs="Times New Roman"/>
          <w:sz w:val="28"/>
          <w:szCs w:val="28"/>
        </w:rPr>
        <w:t>ак средством общения и культуры,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</w:t>
      </w:r>
      <w:r w:rsidR="000B2DAB">
        <w:rPr>
          <w:rFonts w:ascii="Times New Roman" w:hAnsi="Times New Roman" w:cs="Times New Roman"/>
          <w:sz w:val="28"/>
          <w:szCs w:val="28"/>
        </w:rPr>
        <w:t>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диал</w:t>
      </w:r>
      <w:r w:rsidR="000B2DAB">
        <w:rPr>
          <w:rFonts w:ascii="Times New Roman" w:hAnsi="Times New Roman" w:cs="Times New Roman"/>
          <w:sz w:val="28"/>
          <w:szCs w:val="28"/>
        </w:rPr>
        <w:t>огической и монологической речи, развитие речевого творчества,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</w:t>
      </w:r>
      <w:r w:rsidR="00444A3A">
        <w:rPr>
          <w:rFonts w:ascii="Times New Roman" w:hAnsi="Times New Roman" w:cs="Times New Roman"/>
          <w:sz w:val="28"/>
          <w:szCs w:val="28"/>
        </w:rPr>
        <w:t>ичных жанров детской литературы,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1. Поддерживать инициативность и самостоятельность ребенка в речевом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общении со взрослыми и сверстниками, использование в практике общения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описательных монологов и элементов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2. Развивать умение использовать вариативные формы приветствия, прощания,</w:t>
      </w:r>
      <w:r w:rsidR="00444A3A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благодарности, обращения с просьбой.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5. Обогащать словарь посредством ознакомления детей со свойствами и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качествами объектов, предметов и материалов и выполнения обследовательских действий.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6. Развивать умение чистого произношения звуков родного языка, правильного словопроизношения.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8. Воспитывать интерес к литературе, соотносить литературные факты с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>имеющимся жизненным опытом, устанавливать причинные связи в тексте,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воспроизводить текст по иллюстрациям.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2. 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3. Развивать умения воспринимать текст: понимать основное содержание,</w:t>
      </w:r>
    </w:p>
    <w:p w:rsidR="0018570F" w:rsidRPr="00AD7A32" w:rsidRDefault="00444A3A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временн</w:t>
      </w:r>
      <w:r w:rsidR="0018570F" w:rsidRPr="00AD7A32">
        <w:rPr>
          <w:rFonts w:ascii="Times New Roman" w:hAnsi="Times New Roman" w:cs="Times New Roman"/>
          <w:sz w:val="28"/>
          <w:szCs w:val="28"/>
        </w:rPr>
        <w:t>ые и простые причинные связи, называть главные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Способствовать освоению художественно-речевой деятельности на основе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литературных текстов: пересказывать сказки и рассказы (в том числе по частям, по ролям), выразительно рассказывать наизусть потешки и прибаутки, стихи 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5. Поддерживать желание детей отражать свои впечатления о прослушанных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 в образовательной ситуации развитие речи - 3 раза в месяц,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 1 раз в месяц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AD7A32">
        <w:rPr>
          <w:rFonts w:ascii="Times New Roman" w:hAnsi="Times New Roman" w:cs="Times New Roman"/>
          <w:sz w:val="28"/>
          <w:szCs w:val="28"/>
        </w:rPr>
        <w:t>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>-двигательной,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-трудовой,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-наблюдение;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фильмов;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-экскурсия;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-рассказ.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AD7A32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-Викторины,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-Экскурсии,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на занятии;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-Пальчиковая </w:t>
      </w:r>
      <w:r w:rsidR="00F77626">
        <w:rPr>
          <w:rFonts w:ascii="Times New Roman" w:hAnsi="Times New Roman" w:cs="Times New Roman"/>
          <w:sz w:val="28"/>
          <w:szCs w:val="28"/>
        </w:rPr>
        <w:t>гимнастика; Гимнастика для глаз.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 xml:space="preserve">Обсуждать с детьми информацию о предметах, явлениях, событиях, выходящих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за пределы привычного им ближайшего окружения. Выслушивать детей, уточнять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их ответы, подсказывать слова, более точно отражающие особенность предмета,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явления, состояния, поступка; помогать логично и понятно высказывать суждение. </w:t>
      </w:r>
      <w:r w:rsidRPr="00AD7A32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Помогать детям, доброжелательно общаться со сверстниками, подсказывать, как </w:t>
      </w:r>
      <w:r w:rsidRPr="00AD7A32">
        <w:rPr>
          <w:rFonts w:ascii="Times New Roman" w:hAnsi="Times New Roman" w:cs="Times New Roman"/>
          <w:sz w:val="28"/>
          <w:szCs w:val="28"/>
        </w:rPr>
        <w:t xml:space="preserve">можно порадовать друга, поздравить его, как спокойно выражать свое недовольство его поступком, как извиниться. Помогать детям, выражать свою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>точку зрения, обсуждать со сверстниками различные ситуации.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bCs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Формирование словаря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Пополнять и активизировать словарь на основе углубления знаний детей о</w:t>
      </w:r>
      <w:r w:rsidRPr="00AD7A32">
        <w:rPr>
          <w:rFonts w:ascii="Times New Roman" w:hAnsi="Times New Roman" w:cs="Times New Roman"/>
          <w:sz w:val="28"/>
          <w:szCs w:val="28"/>
        </w:rPr>
        <w:br/>
        <w:t>ближайшем окружении. Расширять представления о предметах, явлениях,</w:t>
      </w:r>
      <w:r w:rsidRPr="00AD7A32">
        <w:rPr>
          <w:rFonts w:ascii="Times New Roman" w:hAnsi="Times New Roman" w:cs="Times New Roman"/>
          <w:sz w:val="28"/>
          <w:szCs w:val="28"/>
        </w:rPr>
        <w:br/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событиях, не имевших места в собственном опыте дошкольников. Активизировать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употребление в речи названий предметов, их частей материалов, из которых они изготовлены. Развивать умение использовать в речи наиболее употребительные прилагательные, глаголы, наречия, предлоги. Вводить в словарь детей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существительные,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обозначающие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профессии;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4"/>
          <w:sz w:val="28"/>
          <w:szCs w:val="28"/>
        </w:rPr>
        <w:t xml:space="preserve">глаголы, характеризующие </w:t>
      </w:r>
      <w:r w:rsidRPr="00AD7A32">
        <w:rPr>
          <w:rFonts w:ascii="Times New Roman" w:hAnsi="Times New Roman" w:cs="Times New Roman"/>
          <w:sz w:val="28"/>
          <w:szCs w:val="28"/>
        </w:rPr>
        <w:t>трудовые действия. Совершенствовать умение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D7A3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AD7A32">
        <w:rPr>
          <w:rFonts w:ascii="Times New Roman" w:hAnsi="Times New Roman" w:cs="Times New Roman"/>
          <w:i/>
          <w:iCs/>
          <w:sz w:val="28"/>
          <w:szCs w:val="28"/>
        </w:rPr>
        <w:t xml:space="preserve">, л) </w:t>
      </w:r>
      <w:r w:rsidRPr="00AD7A32">
        <w:rPr>
          <w:rFonts w:ascii="Times New Roman" w:hAnsi="Times New Roman" w:cs="Times New Roman"/>
          <w:sz w:val="28"/>
          <w:szCs w:val="28"/>
        </w:rPr>
        <w:t>звуков. Развивать артикуляционный аппарат.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Продолжать работу над дикцией: совершенствовать отчетливое произнесение слов </w:t>
      </w:r>
      <w:r w:rsidRPr="00AD7A32">
        <w:rPr>
          <w:rFonts w:ascii="Times New Roman" w:hAnsi="Times New Roman" w:cs="Times New Roman"/>
          <w:sz w:val="28"/>
          <w:szCs w:val="28"/>
        </w:rPr>
        <w:t>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:rsidR="0018570F" w:rsidRPr="00AD7A32" w:rsidRDefault="00F77626" w:rsidP="0018570F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слова в предложении, правильно использовать предлоги в речи; образовывать форму множественного числа числительных, обозначающих детенышей животных (по аналогии), употреблять эти существительные в именительном и винительном падежах (лисята — лисят, </w:t>
      </w:r>
      <w:r w:rsidR="0018570F" w:rsidRPr="00AD7A32">
        <w:rPr>
          <w:rFonts w:ascii="Times New Roman" w:hAnsi="Times New Roman" w:cs="Times New Roman"/>
          <w:spacing w:val="-9"/>
          <w:sz w:val="28"/>
          <w:szCs w:val="28"/>
        </w:rPr>
        <w:t xml:space="preserve">медвежата   —   медвежат);   правильно   употреблять   форму   множественного   числа 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родительного падежа существительных (вилок, туфель).Напоминать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детей пятого года жизни словотворчество,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тактично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подсказывать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общепринятый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образец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слова.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Побуждать активно употреблять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в 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речи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простейшие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виды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 xml:space="preserve">сложносочиненных </w:t>
      </w:r>
      <w:r w:rsidR="0018570F" w:rsidRPr="00AD7A32">
        <w:rPr>
          <w:rFonts w:ascii="Times New Roman" w:hAnsi="Times New Roman" w:cs="Times New Roman"/>
          <w:sz w:val="28"/>
          <w:szCs w:val="28"/>
        </w:rPr>
        <w:t>и сложноподчиненных предложений.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1"/>
          <w:sz w:val="28"/>
          <w:szCs w:val="28"/>
        </w:rPr>
        <w:t>Связная речь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Развивать умение детей рассказывать: описывать предмет, картину; упражнять, в </w:t>
      </w:r>
      <w:r w:rsidRPr="00AD7A32">
        <w:rPr>
          <w:rFonts w:ascii="Times New Roman" w:hAnsi="Times New Roman" w:cs="Times New Roman"/>
          <w:spacing w:val="-11"/>
          <w:sz w:val="28"/>
          <w:szCs w:val="28"/>
        </w:rPr>
        <w:t xml:space="preserve">составлении     рассказов     по     картине,     созданной     ребенком     с     использованием </w:t>
      </w:r>
      <w:r w:rsidRPr="00AD7A32">
        <w:rPr>
          <w:rFonts w:ascii="Times New Roman" w:hAnsi="Times New Roman" w:cs="Times New Roman"/>
          <w:sz w:val="28"/>
          <w:szCs w:val="28"/>
        </w:rPr>
        <w:t>раздаточного дидактического материала.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9"/>
          <w:sz w:val="28"/>
          <w:szCs w:val="28"/>
        </w:rPr>
        <w:t xml:space="preserve">Закреплять     умение     пересказывать     наиболее     выразительные     и     динамичные </w:t>
      </w:r>
      <w:r w:rsidRPr="00AD7A32">
        <w:rPr>
          <w:rFonts w:ascii="Times New Roman" w:hAnsi="Times New Roman" w:cs="Times New Roman"/>
          <w:sz w:val="28"/>
          <w:szCs w:val="28"/>
        </w:rPr>
        <w:t>отрывки из сказок.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Получение удовольствия от общения с книгой, стремление к повторной встрече с ней.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и чтении наизусть текста; в разных видах театрализованной деятельности.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8C2120" w:rsidRPr="00F77626" w:rsidRDefault="0018570F" w:rsidP="00F77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области «Речевое развитие»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18570F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</w:t>
            </w:r>
            <w:r w:rsidR="0034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0860E6" w:rsidRPr="00AD7A32" w:rsidTr="000860E6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0860E6" w:rsidRPr="00AD7A32" w:rsidTr="00086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0860E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0860E6" w:rsidRPr="00AD7A32" w:rsidRDefault="000860E6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7. Календарно – тематическое планирование.</w:t>
      </w:r>
    </w:p>
    <w:p w:rsidR="00912350" w:rsidRPr="00AD7A32" w:rsidRDefault="00912350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2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4"/>
        <w:gridCol w:w="2395"/>
        <w:gridCol w:w="4459"/>
        <w:gridCol w:w="2654"/>
      </w:tblGrid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Toc477346768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 на тему «Надо ли учиться говорить?»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CE7B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С.27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звуки 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 артикуляцию звука </w:t>
            </w:r>
            <w:r w:rsidR="00495729" w:rsidRPr="00AD7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с,</w:t>
            </w:r>
            <w:r w:rsidR="00495729"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поупражнять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правильном, отчетливом его произнесении (в словах, фразовой речи).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«Наша неваляшка идет трудиться»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детей, следуя плану рассматривания игрушки, рассказывать о ней при минимальной помощи педагога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С.29</w:t>
            </w:r>
          </w:p>
        </w:tc>
      </w:tr>
      <w:tr w:rsidR="000860E6" w:rsidRPr="00AD7A32" w:rsidTr="00CE7B76">
        <w:trPr>
          <w:trHeight w:val="287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К.Чуковского «Телефон»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Порадовать детей чтением веселой сказки. Поупражнять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из произведения.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С.31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Звуковая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 речи: звуки З и ЗЬ.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детей в произношении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изолированного звука З (в словах и слогах), учить произносить звук З твердо и мягко; различать слова со звуками З, ЗЬ.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С.32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русской народной песенки</w:t>
            </w:r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«Тень-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тень-потетень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песенку.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С.33</w:t>
            </w:r>
          </w:p>
        </w:tc>
      </w:tr>
      <w:tr w:rsidR="000860E6" w:rsidRPr="00AD7A32" w:rsidTr="00CE7B76">
        <w:trPr>
          <w:trHeight w:val="356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«Три поросенка»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английской сказкой «Три поросенка» (перевод  С.  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 Ц.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произнесении звука Ц (изолированного, в слогах, в словах). Совершенствовать интонационную выразительность речи. Учить различать слова, начинающиеся со звука Ц, ориентируясь не на смысл слова , а на его звучание.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С.36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поэзии. Помогать детям запоминать и выразительно читать  стихотворения.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С.44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«Вот это снеговик!»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С.45</w:t>
            </w:r>
          </w:p>
        </w:tc>
      </w:tr>
      <w:tr w:rsidR="000860E6" w:rsidRPr="00AD7A32" w:rsidTr="00CE7B76">
        <w:trPr>
          <w:trHeight w:val="323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Звуковая культура речи :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 Ш.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Показать детям артикуляцию звука Ш, учить четко произносить звук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(изолированно, в слогах, в словах); различать слова со звуком Ш.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С.46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 : звук Ж.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правильном и четком произнесении звуках Ж (изолированного, в звукоподражательных словах); в умении определять слова со звуком Ж.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С.49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Мини-викторина по сказкам К. Чуковского. Чтение произведения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 : звук 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 ,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 «На полянке».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С.55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 : звук Щ-Ч.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Проверить умеют ли дети придерживаться определенной последовательности, составляя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картине; поняли ли они, что значит озаглавить картину.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С.62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 : звук Л-ЛЬ.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работа с картиной- матрицей и раздаточными картинками 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картину и рассказывать  о её содержании, развивать творческое мышление.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 : звук Р-РЬ.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 в четком и правильном произнесении звука Р (изолированно,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словах).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есть ли у детей любимые сказки, рассказы; знают ли они загадки и считалки.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С.71</w:t>
            </w:r>
          </w:p>
        </w:tc>
      </w:tr>
    </w:tbl>
    <w:p w:rsidR="004F0FE8" w:rsidRDefault="004F0FE8" w:rsidP="000860E6">
      <w:pPr>
        <w:pStyle w:val="1"/>
        <w:ind w:left="567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" w:name="_Toc477346769"/>
      <w:bookmarkStart w:id="2" w:name="_Toc482904173"/>
      <w:bookmarkEnd w:id="0"/>
    </w:p>
    <w:p w:rsidR="004F0FE8" w:rsidRDefault="004F0FE8" w:rsidP="004F0FE8">
      <w:pPr>
        <w:pStyle w:val="1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0860E6" w:rsidRPr="00AD7A32" w:rsidRDefault="000860E6" w:rsidP="004F0FE8">
      <w:pPr>
        <w:pStyle w:val="1"/>
        <w:rPr>
          <w:rFonts w:ascii="Times New Roman" w:eastAsiaTheme="majorEastAsia" w:hAnsi="Times New Roman"/>
          <w:b/>
          <w:color w:val="auto"/>
          <w:sz w:val="28"/>
          <w:szCs w:val="28"/>
          <w:lang w:eastAsia="ru-RU"/>
        </w:rPr>
      </w:pPr>
      <w:r w:rsidRPr="00AD7A32">
        <w:rPr>
          <w:rFonts w:ascii="Times New Roman" w:hAnsi="Times New Roman"/>
          <w:b/>
          <w:color w:val="auto"/>
          <w:sz w:val="28"/>
          <w:szCs w:val="28"/>
          <w:lang w:eastAsia="ru-RU"/>
        </w:rPr>
        <w:t>4.2. Восприятие художественной литературы.</w:t>
      </w:r>
      <w:bookmarkEnd w:id="1"/>
      <w:bookmarkEnd w:id="2"/>
    </w:p>
    <w:tbl>
      <w:tblPr>
        <w:tblStyle w:val="a5"/>
        <w:tblW w:w="0" w:type="auto"/>
        <w:tblLook w:val="04A0"/>
      </w:tblPr>
      <w:tblGrid>
        <w:gridCol w:w="862"/>
        <w:gridCol w:w="2530"/>
        <w:gridCol w:w="3888"/>
        <w:gridCol w:w="2291"/>
      </w:tblGrid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методической литературы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«Лисичка со скалочкой».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эмоционально –образное восприятие сказки учить понимать и оценивать характер и поступки героев, подвести к пониманию жанровых особенностей сказки..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 об осени.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AD7A32">
              <w:rPr>
                <w:color w:val="000000"/>
                <w:sz w:val="28"/>
                <w:szCs w:val="28"/>
              </w:rPr>
              <w:t>Продолжать учить детей эмоционально воспринимать образную основу поэтических произведений; развивать творческое воображение, выразительность речи детей</w:t>
            </w:r>
            <w:r w:rsidRPr="00AD7A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.Рассказывание русской народной сказки «Гуси-лебеди».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58.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«Зимовье».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эмоциональное восприятие содержания сказки; учить понимать и оценивать характеры героев, передавать интонацией голоса и характер персонажей; подвести к пониманию образного содержания пословиц.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69.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сказки Б.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Хрюша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елке».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эмоционально воспринимать и понимать содержание и идею сказки, замечать образные слова и выражения; помочь овладеть приемом сравнения.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71.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венгерской народной сказки «Два жадных медвежонка».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сказке; учить понимать значение пословицы, связывать ее с сюжетом сказки.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белорусской народной сказки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Жихарка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воспринимать и осознавать образное содержание сказки, замечать образные слова и выражения в тексте; упражнять в подборе синонимов; учить понимать содержание поговорок, придумывать новые эпизоды.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72.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стихотворения С.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Вышеславцева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«Весна».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образность речи детей, понимание значения образных слов и выражений; учить подбирать определения, сравнения к заданному слову.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веселого стихотворения Н.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Бжехва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Муха-чистуха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понимать содержание стихотворения, его юмористический смысл; создавать у детей эмоционально-психологический комфорт.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76.</w:t>
            </w:r>
          </w:p>
        </w:tc>
      </w:tr>
    </w:tbl>
    <w:p w:rsidR="000860E6" w:rsidRPr="00AD7A32" w:rsidRDefault="000860E6" w:rsidP="000860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E6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0F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8</w:t>
      </w:r>
      <w:r w:rsidR="0018570F" w:rsidRPr="00AD7A32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проявляет инициативу и активность в общении; решает бытовые и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игровые задачи посредством общения со взрослыми и сверстниками.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lastRenderedPageBreak/>
        <w:t>Без напоминания взрослого здоровается и прощается, говорит «спасибо» и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«пожалуйста».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Инициативен в разговоре, отвечает на вопросы, задает встречные, использует простые формы объяснительной речи.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Большинство звуков произносит правильно, пользуется средствами</w:t>
      </w:r>
    </w:p>
    <w:p w:rsidR="0018570F" w:rsidRPr="00692BD1" w:rsidRDefault="0018570F" w:rsidP="00692BD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эмоциональной и речевой выразительности.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Самостоятельно пересказывает знакомые сказки, с небольшой помощью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взрослого составляет описательные рассказы и загадки.</w:t>
      </w:r>
    </w:p>
    <w:p w:rsidR="00692BD1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языку.</w:t>
      </w: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Слышит слова с заданным первым звуком.</w:t>
      </w:r>
    </w:p>
    <w:p w:rsidR="0018570F" w:rsidRPr="00692BD1" w:rsidRDefault="0018570F" w:rsidP="00692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интересом слушает литературные тексты, воспроизводит те</w:t>
      </w:r>
      <w:r w:rsidR="004F0FE8" w:rsidRPr="00692BD1">
        <w:rPr>
          <w:rFonts w:ascii="Times New Roman" w:hAnsi="Times New Roman" w:cs="Times New Roman"/>
          <w:sz w:val="28"/>
          <w:szCs w:val="28"/>
        </w:rPr>
        <w:t>кст.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литературы: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легко включается в процесс восприятия книги, охотно обсуждает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18570F" w:rsidRPr="00AD7A32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</w:t>
      </w:r>
      <w:r w:rsidR="004F0FE8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Охотно пересказывает знакомые и вновь прочитанные сказки и рассказы,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 xml:space="preserve">выразительно рассказывает наизусть прибаутки, стихи и поэтические </w:t>
      </w:r>
      <w:proofErr w:type="spellStart"/>
      <w:r w:rsidRPr="00692BD1">
        <w:rPr>
          <w:rFonts w:ascii="Times New Roman" w:hAnsi="Times New Roman" w:cs="Times New Roman"/>
          <w:sz w:val="28"/>
          <w:szCs w:val="28"/>
        </w:rPr>
        <w:t>сказки,придумывает</w:t>
      </w:r>
      <w:proofErr w:type="spellEnd"/>
      <w:r w:rsidRPr="00692BD1">
        <w:rPr>
          <w:rFonts w:ascii="Times New Roman" w:hAnsi="Times New Roman" w:cs="Times New Roman"/>
          <w:sz w:val="28"/>
          <w:szCs w:val="28"/>
        </w:rPr>
        <w:t xml:space="preserve"> поэтические рифмы, короткие описательные загадки.</w:t>
      </w:r>
    </w:p>
    <w:p w:rsidR="0018570F" w:rsidRPr="00692BD1" w:rsidRDefault="0018570F" w:rsidP="00692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желанием рисует иллюстрации, активно участвует в театрализованных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играх, стремится к созданию выразительных образов.</w:t>
      </w:r>
    </w:p>
    <w:p w:rsidR="008F17EC" w:rsidRPr="00AD7A32" w:rsidRDefault="008F17EC">
      <w:pPr>
        <w:rPr>
          <w:rFonts w:ascii="Times New Roman" w:hAnsi="Times New Roman" w:cs="Times New Roman"/>
          <w:sz w:val="28"/>
          <w:szCs w:val="28"/>
        </w:rPr>
      </w:pPr>
    </w:p>
    <w:sectPr w:rsidR="008F17EC" w:rsidRPr="00AD7A32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0C3D"/>
    <w:multiLevelType w:val="hybridMultilevel"/>
    <w:tmpl w:val="6BD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C126C"/>
    <w:multiLevelType w:val="hybridMultilevel"/>
    <w:tmpl w:val="C4C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0F"/>
    <w:rsid w:val="000860E6"/>
    <w:rsid w:val="000B2DAB"/>
    <w:rsid w:val="0018570F"/>
    <w:rsid w:val="00344EF7"/>
    <w:rsid w:val="003A173D"/>
    <w:rsid w:val="00444441"/>
    <w:rsid w:val="00444A3A"/>
    <w:rsid w:val="0046211D"/>
    <w:rsid w:val="00495729"/>
    <w:rsid w:val="004F0FE8"/>
    <w:rsid w:val="0060095B"/>
    <w:rsid w:val="00604AE8"/>
    <w:rsid w:val="00692BD1"/>
    <w:rsid w:val="007A6EEA"/>
    <w:rsid w:val="00896444"/>
    <w:rsid w:val="008C2120"/>
    <w:rsid w:val="008F17EC"/>
    <w:rsid w:val="00912350"/>
    <w:rsid w:val="009444F6"/>
    <w:rsid w:val="00A2482F"/>
    <w:rsid w:val="00A52254"/>
    <w:rsid w:val="00AD7A32"/>
    <w:rsid w:val="00B55DF5"/>
    <w:rsid w:val="00B8745A"/>
    <w:rsid w:val="00CC7221"/>
    <w:rsid w:val="00CE7B76"/>
    <w:rsid w:val="00E4223F"/>
    <w:rsid w:val="00F73925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F"/>
  </w:style>
  <w:style w:type="paragraph" w:styleId="1">
    <w:name w:val="heading 1"/>
    <w:basedOn w:val="a"/>
    <w:next w:val="a"/>
    <w:link w:val="10"/>
    <w:uiPriority w:val="9"/>
    <w:qFormat/>
    <w:rsid w:val="000860E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6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0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dcterms:created xsi:type="dcterms:W3CDTF">2017-05-15T07:47:00Z</dcterms:created>
  <dcterms:modified xsi:type="dcterms:W3CDTF">2021-10-15T08:27:00Z</dcterms:modified>
</cp:coreProperties>
</file>